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ЗВІТ НЕЗАЛЕЖНОГО АУДИТОРА</w:t>
      </w:r>
    </w:p>
    <w:p w:rsidR="00000000" w:rsidDel="00000000" w:rsidP="00000000" w:rsidRDefault="00000000" w:rsidRPr="00000000" w14:paraId="00000010">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 З НАДАННЯ ОБҐРУНТОВАНОЇ ВПЕВНЕНОСТІ </w:t>
      </w:r>
    </w:p>
    <w:p w:rsidR="00000000" w:rsidDel="00000000" w:rsidP="00000000" w:rsidRDefault="00000000" w:rsidRPr="00000000" w14:paraId="00000011">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щодо інформації, наведеної в звіті про корпоративне управління  </w:t>
      </w:r>
    </w:p>
    <w:p w:rsidR="00000000" w:rsidDel="00000000" w:rsidP="00000000" w:rsidRDefault="00000000" w:rsidRPr="00000000" w14:paraId="00000012">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ПРИВАТНОГО АКЦІОНЕРНОГО ТОВАРИСТВА </w:t>
      </w:r>
    </w:p>
    <w:p w:rsidR="00000000" w:rsidDel="00000000" w:rsidP="00000000" w:rsidRDefault="00000000" w:rsidRPr="00000000" w14:paraId="00000013">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КРЕМЕНЧУЦЬКА ТРИКОТАЖНА ФАБРИКА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за  рік, що закінчився 31 грудня 2020 року</w:t>
      </w:r>
      <w:r w:rsidDel="00000000" w:rsidR="00000000" w:rsidRPr="00000000">
        <w:rPr>
          <w:rtl w:val="0"/>
        </w:rPr>
      </w:r>
    </w:p>
    <w:p w:rsidR="00000000" w:rsidDel="00000000" w:rsidP="00000000" w:rsidRDefault="00000000" w:rsidRPr="00000000" w14:paraId="00000015">
      <w:pPr>
        <w:spacing w:after="0" w:lineRule="auto"/>
        <w:ind w:left="43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Адресат:</w:t>
      </w:r>
    </w:p>
    <w:p w:rsidR="00000000" w:rsidDel="00000000" w:rsidP="00000000" w:rsidRDefault="00000000" w:rsidRPr="00000000" w14:paraId="00000017">
      <w:pPr>
        <w:spacing w:after="0" w:lineRule="auto"/>
        <w:ind w:right="-14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Звіт незалежного аудитора </w:t>
      </w:r>
      <w:r w:rsidDel="00000000" w:rsidR="00000000" w:rsidRPr="00000000">
        <w:rPr>
          <w:rFonts w:ascii="Times New Roman" w:cs="Times New Roman" w:eastAsia="Times New Roman" w:hAnsi="Times New Roman"/>
          <w:i w:val="1"/>
          <w:color w:val="00335c"/>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призначається управлінському персоналу та власникам цінних паперів Приватного акціонерного товариства «</w:t>
      </w:r>
      <w:r w:rsidDel="00000000" w:rsidR="00000000" w:rsidRPr="00000000">
        <w:rPr>
          <w:rFonts w:ascii="Times New Roman" w:cs="Times New Roman" w:eastAsia="Times New Roman" w:hAnsi="Times New Roman"/>
          <w:i w:val="1"/>
          <w:rtl w:val="0"/>
        </w:rPr>
        <w:t xml:space="preserve">Кременчуцька трикотажна фабрика</w:t>
      </w:r>
      <w:r w:rsidDel="00000000" w:rsidR="00000000" w:rsidRPr="00000000">
        <w:rPr>
          <w:rFonts w:ascii="Times New Roman" w:cs="Times New Roman" w:eastAsia="Times New Roman" w:hAnsi="Times New Roman"/>
          <w:i w:val="1"/>
          <w:sz w:val="24"/>
          <w:szCs w:val="24"/>
          <w:rtl w:val="0"/>
        </w:rPr>
        <w:t xml:space="preserve">», Національній комісії з цінних паперів та фондового ринку. </w:t>
      </w:r>
    </w:p>
    <w:p w:rsidR="00000000" w:rsidDel="00000000" w:rsidP="00000000" w:rsidRDefault="00000000" w:rsidRPr="00000000" w14:paraId="00000018">
      <w:pPr>
        <w:spacing w:after="0" w:lineRule="auto"/>
        <w:ind w:right="-142"/>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Звіт незалежного аудитора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ПРИВАТНЕ АКЦІОНЕРНОГО ТОВАРИСТВА «</w:t>
      </w:r>
      <w:r w:rsidDel="00000000" w:rsidR="00000000" w:rsidRPr="00000000">
        <w:rPr>
          <w:rFonts w:ascii="Times New Roman" w:cs="Times New Roman" w:eastAsia="Times New Roman" w:hAnsi="Times New Roman"/>
          <w:rtl w:val="0"/>
        </w:rPr>
        <w:t xml:space="preserve">КРЕМЕНЧУЦЬКА ТРИКОТАЖНА ФАБРИКА</w:t>
      </w:r>
      <w:r w:rsidDel="00000000" w:rsidR="00000000" w:rsidRPr="00000000">
        <w:rPr>
          <w:rFonts w:ascii="Times New Roman" w:cs="Times New Roman" w:eastAsia="Times New Roman" w:hAnsi="Times New Roman"/>
          <w:sz w:val="24"/>
          <w:szCs w:val="24"/>
          <w:rtl w:val="0"/>
        </w:rPr>
        <w:t xml:space="preserve">» (далі -          ПрАТ «</w:t>
      </w:r>
      <w:r w:rsidDel="00000000" w:rsidR="00000000" w:rsidRPr="00000000">
        <w:rPr>
          <w:rFonts w:ascii="Times New Roman" w:cs="Times New Roman" w:eastAsia="Times New Roman" w:hAnsi="Times New Roman"/>
          <w:rtl w:val="0"/>
        </w:rPr>
        <w:t xml:space="preserve">КТФ</w:t>
      </w:r>
      <w:r w:rsidDel="00000000" w:rsidR="00000000" w:rsidRPr="00000000">
        <w:rPr>
          <w:rFonts w:ascii="Times New Roman" w:cs="Times New Roman" w:eastAsia="Times New Roman" w:hAnsi="Times New Roman"/>
          <w:sz w:val="24"/>
          <w:szCs w:val="24"/>
          <w:rtl w:val="0"/>
        </w:rPr>
        <w:t xml:space="preserve">») за період з 01 січня 2020 року по 31 грудня 2020 року, який подається до Національної комісії з цінних паперів та фондового ринку при розкритті інформації Товариством та призначається для акціонерів та керівництва  ПрАТ «КТФ» складено за результатами виконання завдання ТОВАРИСТВА З ОБМЕЖЕНОЮ ВІДПОВІДАЛЬНІСТЮ «СІЧЕНЬ-АУДИТ» у відповідності до Закону України « Про аудит фінансової звітності та аудиторську діяльність» та Міжнародним стандартом завдань з надання впевненості (далі-МСЗНВ) 3000 (переглянутий) «Завдання з надання впевненості, що не є аудитом чи оглядом історичної фінансової інформації».</w:t>
      </w:r>
    </w:p>
    <w:p w:rsidR="00000000" w:rsidDel="00000000" w:rsidP="00000000" w:rsidRDefault="00000000" w:rsidRPr="00000000" w14:paraId="0000001A">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C">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Інформація про предмет завдання</w:t>
      </w:r>
    </w:p>
    <w:p w:rsidR="00000000" w:rsidDel="00000000" w:rsidP="00000000" w:rsidRDefault="00000000" w:rsidRPr="00000000" w14:paraId="0000001D">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ПрАТ «КТФ» за рік, що закінчився 31 грудня 2020 року й включає:</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основних характеристик системи внутрішнього контролю і управління ризиками емітента;</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осіб, які прямо або опосередковано є власниками значного пакета акцій емітента;</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інформацію про будь-які обмеження прав участі та голосування акціонерів на загальних зборах емітента;</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порядку призначення та звільнення посадових осіб емітента;</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повноважень посадових осіб  </w:t>
      </w:r>
      <w:r w:rsidDel="00000000" w:rsidR="00000000" w:rsidRPr="00000000">
        <w:rPr>
          <w:rFonts w:ascii="Times New Roman" w:cs="Times New Roman" w:eastAsia="Times New Roman" w:hAnsi="Times New Roman"/>
          <w:sz w:val="24"/>
          <w:szCs w:val="24"/>
          <w:rtl w:val="0"/>
        </w:rPr>
        <w:t xml:space="preserve">ПрАТ «КТФ»</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Застосовані критерії</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Критеріями для оцінки складання і подання інформації, наведеної в Звіті про корпоративне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управління  </w:t>
      </w:r>
      <w:r w:rsidDel="00000000" w:rsidR="00000000" w:rsidRPr="00000000">
        <w:rPr>
          <w:rFonts w:ascii="Times New Roman" w:cs="Times New Roman" w:eastAsia="Times New Roman" w:hAnsi="Times New Roman"/>
          <w:sz w:val="24"/>
          <w:szCs w:val="24"/>
          <w:rtl w:val="0"/>
        </w:rPr>
        <w:t xml:space="preserve">ПрАТ «КТФ»</w:t>
      </w:r>
      <w:r w:rsidDel="00000000" w:rsidR="00000000" w:rsidRPr="00000000">
        <w:rPr>
          <w:rFonts w:ascii="Times New Roman" w:cs="Times New Roman" w:eastAsia="Times New Roman" w:hAnsi="Times New Roman"/>
          <w:color w:val="000000"/>
          <w:sz w:val="24"/>
          <w:szCs w:val="24"/>
          <w:rtl w:val="0"/>
        </w:rPr>
        <w:t xml:space="preserve"> за 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рік є застосовані вимоги  пунктів 5-9 частини 3 ст. 40</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Закону України "Про цінні папери та фондовий ринок".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Джерела застосованих критеріїв базуються на положеннях Законів України «Про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бухгалтерський облік та фінансову звітність в Україні» від 16.07.1999 року ( в редакції Закону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України №2545-VIII від 18.09.20</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8 року), «Про акціонерні товариства» від 17.09.2008 №514-VI,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 фондовий ринок та цінні папери» від 23.02.2006 року №3480- IV, « Про державне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регулювання ринку цінних паперів в Україні» від 30.10.1996 року №448/96-ВР, Методичних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рекомендацій зі складання звіту про управління, затверджених наказом Міністерства </w:t>
      </w:r>
      <w:r w:rsidDel="00000000" w:rsidR="00000000" w:rsidRPr="00000000">
        <w:rPr>
          <w:rFonts w:ascii="Times New Roman" w:cs="Times New Roman" w:eastAsia="Times New Roman" w:hAnsi="Times New Roman"/>
          <w:sz w:val="24"/>
          <w:szCs w:val="24"/>
          <w:rtl w:val="0"/>
        </w:rPr>
        <w:t xml:space="preserve">фінансів України</w:t>
      </w:r>
      <w:r w:rsidDel="00000000" w:rsidR="00000000" w:rsidRPr="00000000">
        <w:rPr>
          <w:rFonts w:ascii="Times New Roman" w:cs="Times New Roman" w:eastAsia="Times New Roman" w:hAnsi="Times New Roman"/>
          <w:color w:val="000000"/>
          <w:sz w:val="24"/>
          <w:szCs w:val="24"/>
          <w:rtl w:val="0"/>
        </w:rPr>
        <w:t xml:space="preserve"> 07.12.2018 року№982.</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Відповідальність управлінського персоналу та тих, кого наділено найвищими повноваженнями, за звіт керівництва</w:t>
      </w:r>
    </w:p>
    <w:p w:rsidR="00000000" w:rsidDel="00000000" w:rsidP="00000000" w:rsidRDefault="00000000" w:rsidRPr="00000000" w14:paraId="0000002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Управлінський персонал несе відповідальність за підготовку звіту  про корпоративне управління відповідно до Закону України «Про цінні папери та фондовий ринок». Ця відповідальність охоплює розробку, впровадження та підтримання внутрішнього контролю, який стосується підготовки звіту керівництва, що не містить суттєвих викривлень внаслідок шахрайства чи помилок. Ті, кого наділено найвищими повноваженнями, несуть відповідальність за нагляд за процесом формування інформації Звіту про корпоративне управління. Відповідно до ст..7 Закону України «Про аудит фінансової звітності та аудиторську діяльність» посадові особи ПрАТ «КТФ»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A">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незалежність та контроль якості </w:t>
      </w:r>
    </w:p>
    <w:p w:rsidR="00000000" w:rsidDel="00000000" w:rsidP="00000000" w:rsidRDefault="00000000" w:rsidRPr="00000000" w14:paraId="0000002C">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Ми є незалежними по відношенню до ПрАТ «КТФ» згідно з Кодексом етики професійних бухгалтерів Ради з міжнародних стандартів етики для бухгалтерів (Кодекс РМСЕБ) до нашого завдання з надання впевненості щодо інформації Звіту про корпоративне управління, який включає вимоги до незалежності та інші вимоги, засновані на фундаментальних принципах чесності, об’єктивності, професійної компетентності та належної ретельності, конфіденційності й професійної поведінки. Відповідно до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ТОВ «Січень-Аудит» впровадила комплексну систему контролю якості, що включає формалізовані політику та процедури стосовно дотримання вимог етики, професійних стандартів і застосованих законодавчих та нормативних вимог. </w:t>
      </w:r>
      <w:r w:rsidDel="00000000" w:rsidR="00000000" w:rsidRPr="00000000">
        <w:rPr>
          <w:rtl w:val="0"/>
        </w:rPr>
      </w:r>
    </w:p>
    <w:p w:rsidR="00000000" w:rsidDel="00000000" w:rsidP="00000000" w:rsidRDefault="00000000" w:rsidRPr="00000000" w14:paraId="0000002D">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відповідальність</w:t>
      </w:r>
    </w:p>
    <w:p w:rsidR="00000000" w:rsidDel="00000000" w:rsidP="00000000" w:rsidRDefault="00000000" w:rsidRPr="00000000" w14:paraId="0000002F">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Нашою відповідальністю є висловлення думки щодо звіту про корпоративне управління ПрАТ «КТФ» на основі отриманих нами доказів. Ми провели наше завдання з урахуванням Міжнародного стандарту завдань з надання впевненості 3000 «Завдання з надання впевненості, що не є аудитом чи оглядом історичної фінансової інформації» (МСЗНВ 3000 (переглянутий)), затвердженого Радою з Міжнародних стандартів аудиту та надання впевненості. Цей стандарт вимагає від нас планування й виконання завдання для отримання достатньої впевненості в тому, що звіт про корпоративне управління не містить суттєвих викривлень. Завдання з надання обґрунтованої впевненості відповідно до МСЗНВ 3000 (переглянутий) включає виконання процедур для отримання доказів щодо відповідності інформації в звіті про корпоративне управління вимогам 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Характер, час та обсяг обраних процедур залежать від професійного судження аудитора, включаючи оцінку ризиків суттєвого викривлення внаслідок шахрайства чи помилки, в звіті про корпоративне управління. Оцінюючи ризики, ми розглянули заходи внутрішнього контролю, доречні для підготовки звіту керівництва ПрАТ «КТФ». </w:t>
      </w:r>
    </w:p>
    <w:p w:rsidR="00000000" w:rsidDel="00000000" w:rsidP="00000000" w:rsidRDefault="00000000" w:rsidRPr="00000000" w14:paraId="00000030">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виконання цього завдання </w:t>
      </w:r>
      <w:r w:rsidDel="00000000" w:rsidR="00000000" w:rsidRPr="00000000">
        <w:rPr>
          <w:rFonts w:ascii="Times New Roman" w:cs="Times New Roman" w:eastAsia="Times New Roman" w:hAnsi="Times New Roman"/>
          <w:sz w:val="24"/>
          <w:szCs w:val="24"/>
          <w:rtl w:val="0"/>
        </w:rPr>
        <w:t xml:space="preserve">ми</w:t>
      </w:r>
      <w:r w:rsidDel="00000000" w:rsidR="00000000" w:rsidRPr="00000000">
        <w:rPr>
          <w:rFonts w:ascii="Times New Roman" w:cs="Times New Roman" w:eastAsia="Times New Roman" w:hAnsi="Times New Roman"/>
          <w:sz w:val="24"/>
          <w:szCs w:val="24"/>
          <w:rtl w:val="0"/>
        </w:rPr>
        <w:t xml:space="preserve"> не проводили аудит чи огляд фінансової інформації, яка використовувалась при підготовці звіту керівництва.</w:t>
      </w:r>
    </w:p>
    <w:p w:rsidR="00000000" w:rsidDel="00000000" w:rsidP="00000000" w:rsidRDefault="00000000" w:rsidRPr="00000000" w14:paraId="0000003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вважаємо, що отримали достатні та відповідні докази для висловлення нашої думки щодо складання і подання інформації, наведеної у Звіті про корпоративне управління ПрАТ «КТФ» за 2020 рік, відповідно до вимог п.п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а також перевірки інформації, зазначеної відповідно до вимог п.п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32">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Висновок</w:t>
      </w:r>
    </w:p>
    <w:p w:rsidR="00000000" w:rsidDel="00000000" w:rsidP="00000000" w:rsidRDefault="00000000" w:rsidRPr="00000000" w14:paraId="00000033">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нашу думку ПрАТ «КТФ» дотримувалося в усіх суттєвих аспектах  вимог закону України "Про цінні папери та фондовий ринок" в частині складання Звіту про корпоративне управління. </w:t>
      </w:r>
    </w:p>
    <w:p w:rsidR="00000000" w:rsidDel="00000000" w:rsidP="00000000" w:rsidRDefault="00000000" w:rsidRPr="00000000" w14:paraId="00000034">
      <w:pPr>
        <w:spacing w:after="0" w:lineRule="auto"/>
        <w:ind w:firstLine="85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335c"/>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На основі виконаних процедур та отриманих доказів ніщо не привернуло нашої уваги, щоб змусило нас вважати, що ПрАТ «</w:t>
      </w:r>
      <w:r w:rsidDel="00000000" w:rsidR="00000000" w:rsidRPr="00000000">
        <w:rPr>
          <w:rFonts w:ascii="Times New Roman" w:cs="Times New Roman" w:eastAsia="Times New Roman" w:hAnsi="Times New Roman"/>
          <w:sz w:val="24"/>
          <w:szCs w:val="24"/>
          <w:rtl w:val="0"/>
        </w:rPr>
        <w:t xml:space="preserve">КТФ</w:t>
      </w:r>
      <w:r w:rsidDel="00000000" w:rsidR="00000000" w:rsidRPr="00000000">
        <w:rPr>
          <w:rFonts w:ascii="Times New Roman" w:cs="Times New Roman" w:eastAsia="Times New Roman" w:hAnsi="Times New Roman"/>
          <w:sz w:val="24"/>
          <w:szCs w:val="24"/>
          <w:rtl w:val="0"/>
        </w:rPr>
        <w:t xml:space="preserve">» не </w:t>
      </w:r>
      <w:r w:rsidDel="00000000" w:rsidR="00000000" w:rsidRPr="00000000">
        <w:rPr>
          <w:rFonts w:ascii="Times New Roman" w:cs="Times New Roman" w:eastAsia="Times New Roman" w:hAnsi="Times New Roman"/>
          <w:sz w:val="24"/>
          <w:szCs w:val="24"/>
          <w:rtl w:val="0"/>
        </w:rPr>
        <w:t xml:space="preserve">дотрималося</w:t>
      </w:r>
      <w:r w:rsidDel="00000000" w:rsidR="00000000" w:rsidRPr="00000000">
        <w:rPr>
          <w:rFonts w:ascii="Times New Roman" w:cs="Times New Roman" w:eastAsia="Times New Roman" w:hAnsi="Times New Roman"/>
          <w:sz w:val="24"/>
          <w:szCs w:val="24"/>
          <w:rtl w:val="0"/>
        </w:rPr>
        <w:t xml:space="preserve"> в усіх суттєвих аспектах вимог пунктів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Закону України "Про цінні папери та фондовий ринок". Також, нами була перевірена достовірність інформації, яка зазначена у пунктах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стосовно якої ми не висловлюємо нашу думку, згідно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w:t>
      </w:r>
    </w:p>
    <w:p w:rsidR="00000000" w:rsidDel="00000000" w:rsidP="00000000" w:rsidRDefault="00000000" w:rsidRPr="00000000" w14:paraId="00000035">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Інформацiя у Звiтi про корпоративне управлiння стосовно:</w:t>
      </w:r>
    </w:p>
    <w:p w:rsidR="00000000" w:rsidDel="00000000" w:rsidP="00000000" w:rsidRDefault="00000000" w:rsidRPr="00000000" w14:paraId="00000036">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опису основних характеристик внутрiшнього контролю i управлiння ризиками підприємства; </w:t>
      </w:r>
    </w:p>
    <w:p w:rsidR="00000000" w:rsidDel="00000000" w:rsidP="00000000" w:rsidRDefault="00000000" w:rsidRPr="00000000" w14:paraId="00000037">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перелiку осiб,  якi прямо або опосередковано є власниками значного пакета акцiй підприємства;</w:t>
      </w:r>
    </w:p>
    <w:p w:rsidR="00000000" w:rsidDel="00000000" w:rsidP="00000000" w:rsidRDefault="00000000" w:rsidRPr="00000000" w14:paraId="0000003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обмежень прав участi та голосування акцiонерiв (учасникiв) на загальних зборах підприємства;</w:t>
      </w:r>
    </w:p>
    <w:p w:rsidR="00000000" w:rsidDel="00000000" w:rsidP="00000000" w:rsidRDefault="00000000" w:rsidRPr="00000000" w14:paraId="0000003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порядок призначення та  звiльнення посадових осiб підприємства;</w:t>
      </w:r>
    </w:p>
    <w:p w:rsidR="00000000" w:rsidDel="00000000" w:rsidP="00000000" w:rsidRDefault="00000000" w:rsidRPr="00000000" w14:paraId="0000003A">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повноваження посадових осiб підприємства</w:t>
      </w:r>
    </w:p>
    <w:p w:rsidR="00000000" w:rsidDel="00000000" w:rsidP="00000000" w:rsidRDefault="00000000" w:rsidRPr="00000000" w14:paraId="0000003B">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узгоджується з iнформацiєю, яка мiститься у фiнансовiй звiтностi, та нашими знаннями, отриманими пiд час перевiрки корпоративних та статутних документів  за  звiтний перiод,  що закiнчився 31.12.2020 року.</w:t>
      </w:r>
    </w:p>
    <w:p w:rsidR="00000000" w:rsidDel="00000000" w:rsidP="00000000" w:rsidRDefault="00000000" w:rsidRPr="00000000" w14:paraId="0000003C">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Крiм того, пiд час перевірки Звiту про корпоративне управлiння ми перевiрили, що iнформацiя, розкриття якої вимагається пп. 1-4 частини 3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про цiннi папери, а саме:</w:t>
      </w:r>
    </w:p>
    <w:p w:rsidR="00000000" w:rsidDel="00000000" w:rsidP="00000000" w:rsidRDefault="00000000" w:rsidRPr="00000000" w14:paraId="0000003D">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w:t>
      </w:r>
    </w:p>
    <w:p w:rsidR="00000000" w:rsidDel="00000000" w:rsidP="00000000" w:rsidRDefault="00000000" w:rsidRPr="00000000" w14:paraId="0000003E">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проведенi загальнi збори акцiонерiв (учасникiв) та загальний опис прийнятих на зборах рішень;</w:t>
      </w:r>
    </w:p>
    <w:p w:rsidR="00000000" w:rsidDel="00000000" w:rsidP="00000000" w:rsidRDefault="00000000" w:rsidRPr="00000000" w14:paraId="0000003F">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 персональний склад Наглядової ради та одноосібний виконавчий орган пiдприємства, iнформацiю про проведенi засiдання та загальний опис прийнятих на них рiшень </w:t>
      </w:r>
    </w:p>
    <w:p w:rsidR="00000000" w:rsidDel="00000000" w:rsidP="00000000" w:rsidRDefault="00000000" w:rsidRPr="00000000" w14:paraId="00000040">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розкрита у звiтi про корпоративне управлiння повнiстю у вiдповiдностi до вимог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41">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Основні відомості про аудиторську фірму:</w:t>
      </w:r>
    </w:p>
    <w:p w:rsidR="00000000" w:rsidDel="00000000" w:rsidP="00000000" w:rsidRDefault="00000000" w:rsidRPr="00000000" w14:paraId="00000043">
      <w:pPr>
        <w:spacing w:after="0" w:lineRule="auto"/>
        <w:ind w:left="1136" w:right="824" w:hanging="2.0000000000000284"/>
        <w:rPr>
          <w:rFonts w:ascii="Times New Roman" w:cs="Times New Roman" w:eastAsia="Times New Roman" w:hAnsi="Times New Roman"/>
          <w:color w:val="000000"/>
          <w:sz w:val="24"/>
          <w:szCs w:val="24"/>
        </w:rPr>
      </w:pPr>
      <w:r w:rsidDel="00000000" w:rsidR="00000000" w:rsidRPr="00000000">
        <w:rPr>
          <w:rtl w:val="0"/>
        </w:rPr>
      </w:r>
    </w:p>
    <w:tbl>
      <w:tblPr>
        <w:tblStyle w:val="Table1"/>
        <w:tblW w:w="9720.0" w:type="dxa"/>
        <w:jc w:val="left"/>
        <w:tblInd w:w="0.0" w:type="dxa"/>
        <w:tblLayout w:type="fixed"/>
        <w:tblLook w:val="0400"/>
      </w:tblPr>
      <w:tblGrid>
        <w:gridCol w:w="3375"/>
        <w:gridCol w:w="6345"/>
        <w:tblGridChange w:id="0">
          <w:tblGrid>
            <w:gridCol w:w="3375"/>
            <w:gridCol w:w="6345"/>
          </w:tblGrid>
        </w:tblGridChange>
      </w:tblGrid>
      <w:tr>
        <w:trPr>
          <w:trHeight w:val="1" w:hRule="atLeast"/>
        </w:trPr>
        <w:tc>
          <w:tcPr>
            <w:tcBorders>
              <w:top w:color="000000" w:space="0" w:sz="4"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Повне найменування </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Товариство з обмеженою відповідальністю "Січень-Аудит"</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ЄДРПОУ</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32996030</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Номер про включення до Реєстру суб’єктів аудиторської діяльності (розділ «Суб’єкти аудиторської діяльності»)</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№3422</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ПІБ аудитора, серія, номер, дата видачі Сертифіката аудитора, виданого АПУ</w:t>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Пловецька Олена Костянтинівна, сертифікат №003644 серії “А”, виданий рішенням Аудиторської палати України № 25 від 14 лютого 1995 року</w:t>
            </w:r>
          </w:p>
          <w:p w:rsidR="00000000" w:rsidDel="00000000" w:rsidP="00000000" w:rsidRDefault="00000000" w:rsidRPr="00000000" w14:paraId="0000004C">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Місцезнаходження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36022, м. Полтава, вул. Небесної сотні, 91</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Свідоцтво про відповідність системи контролю якості аудиторських послуг</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0617 (Рішення  АПУ від 28.07.2016 р. №327/4)</w:t>
            </w:r>
            <w:r w:rsidDel="00000000" w:rsidR="00000000" w:rsidRPr="00000000">
              <w:rPr>
                <w:rtl w:val="0"/>
              </w:rPr>
            </w:r>
          </w:p>
        </w:tc>
      </w:tr>
    </w:tbl>
    <w:p w:rsidR="00000000" w:rsidDel="00000000" w:rsidP="00000000" w:rsidRDefault="00000000" w:rsidRPr="00000000" w14:paraId="00000051">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52">
      <w:pPr>
        <w:spacing w:after="0" w:lineRule="auto"/>
        <w:ind w:right="824"/>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Час проведення перевірки:  з </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року по </w:t>
      </w: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року.</w:t>
      </w:r>
    </w:p>
    <w:p w:rsidR="00000000" w:rsidDel="00000000" w:rsidP="00000000" w:rsidRDefault="00000000" w:rsidRPr="00000000" w14:paraId="00000053">
      <w:pPr>
        <w:spacing w:after="0" w:lineRule="auto"/>
        <w:ind w:right="82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Директор  </w:t>
      </w:r>
    </w:p>
    <w:p w:rsidR="00000000" w:rsidDel="00000000" w:rsidP="00000000" w:rsidRDefault="00000000" w:rsidRPr="00000000" w14:paraId="0000005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Товариства з обмеженою</w:t>
      </w:r>
    </w:p>
    <w:p w:rsidR="00000000" w:rsidDel="00000000" w:rsidP="00000000" w:rsidRDefault="00000000" w:rsidRPr="00000000" w14:paraId="0000005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відповідальністю “Січень-Аудит”                     ___________________   О. К. Пловецька</w:t>
      </w:r>
    </w:p>
    <w:p w:rsidR="00000000" w:rsidDel="00000000" w:rsidP="00000000" w:rsidRDefault="00000000" w:rsidRPr="00000000" w14:paraId="0000005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сертифiкат аудитора серiї "А" №003644</w:t>
      </w:r>
    </w:p>
    <w:p w:rsidR="00000000" w:rsidDel="00000000" w:rsidP="00000000" w:rsidRDefault="00000000" w:rsidRPr="00000000" w14:paraId="00000059">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A">
      <w:pPr>
        <w:spacing w:after="0" w:lineRule="auto"/>
        <w:ind w:left="1136" w:right="824" w:hanging="7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Україна,36022, м. Полтава, вул. Небесної Сотні, 91</w:t>
      </w:r>
    </w:p>
    <w:p w:rsidR="00000000" w:rsidDel="00000000" w:rsidP="00000000" w:rsidRDefault="00000000" w:rsidRPr="00000000" w14:paraId="0000005B">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spacing w:after="0" w:lineRule="auto"/>
        <w:ind w:left="1136" w:right="824" w:hanging="2.0000000000000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року.</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6838" w:w="11906" w:orient="portrait"/>
      <w:pgMar w:bottom="850" w:top="850" w:left="1133.8582677165355"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